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6880">
      <w:pPr>
        <w:spacing w:before="182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</w:rPr>
        <w:t>附件2</w:t>
      </w:r>
    </w:p>
    <w:p w14:paraId="6B9E0984">
      <w:pPr>
        <w:spacing w:line="252" w:lineRule="auto"/>
        <w:rPr>
          <w:rFonts w:ascii="Arial"/>
          <w:sz w:val="21"/>
        </w:rPr>
      </w:pPr>
    </w:p>
    <w:p w14:paraId="6D107E46">
      <w:pPr>
        <w:spacing w:line="252" w:lineRule="auto"/>
        <w:rPr>
          <w:rFonts w:ascii="Arial"/>
          <w:sz w:val="21"/>
        </w:rPr>
      </w:pPr>
    </w:p>
    <w:p w14:paraId="5E22A341">
      <w:pPr>
        <w:spacing w:line="252" w:lineRule="auto"/>
        <w:rPr>
          <w:rFonts w:ascii="Arial"/>
          <w:sz w:val="21"/>
        </w:rPr>
      </w:pPr>
    </w:p>
    <w:p w14:paraId="208EB62F">
      <w:pPr>
        <w:spacing w:before="218" w:line="219" w:lineRule="auto"/>
        <w:ind w:left="1001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9"/>
          <w:sz w:val="44"/>
          <w:szCs w:val="44"/>
        </w:rPr>
        <w:t>六盘水市城乡居民“两病”门诊报销标准</w:t>
      </w:r>
    </w:p>
    <w:p w14:paraId="3A31B44A">
      <w:pPr>
        <w:spacing w:line="201" w:lineRule="exact"/>
      </w:pPr>
    </w:p>
    <w:tbl>
      <w:tblPr>
        <w:tblStyle w:val="3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</w:tblGrid>
      <w:tr w14:paraId="4162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1" w:type="dxa"/>
            <w:vAlign w:val="center"/>
          </w:tcPr>
          <w:p w14:paraId="7557F680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定点医疗机构</w:t>
            </w:r>
          </w:p>
        </w:tc>
        <w:tc>
          <w:tcPr>
            <w:tcW w:w="1831" w:type="dxa"/>
            <w:vAlign w:val="center"/>
          </w:tcPr>
          <w:p w14:paraId="037B9900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起付标准</w:t>
            </w:r>
          </w:p>
        </w:tc>
        <w:tc>
          <w:tcPr>
            <w:tcW w:w="1831" w:type="dxa"/>
            <w:vAlign w:val="center"/>
          </w:tcPr>
          <w:p w14:paraId="17E80B80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报销比例</w:t>
            </w:r>
          </w:p>
        </w:tc>
        <w:tc>
          <w:tcPr>
            <w:tcW w:w="1831" w:type="dxa"/>
            <w:vAlign w:val="center"/>
          </w:tcPr>
          <w:p w14:paraId="78165059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年度支付限额</w:t>
            </w:r>
          </w:p>
        </w:tc>
        <w:tc>
          <w:tcPr>
            <w:tcW w:w="1832" w:type="dxa"/>
            <w:vAlign w:val="center"/>
          </w:tcPr>
          <w:p w14:paraId="7DCB80F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长处方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政策</w:t>
            </w:r>
          </w:p>
        </w:tc>
      </w:tr>
      <w:tr w14:paraId="4F2A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831" w:type="dxa"/>
            <w:vAlign w:val="center"/>
          </w:tcPr>
          <w:p w14:paraId="51D14FC3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一级及以下医疗机构</w:t>
            </w:r>
          </w:p>
        </w:tc>
        <w:tc>
          <w:tcPr>
            <w:tcW w:w="1831" w:type="dxa"/>
            <w:vMerge w:val="restart"/>
            <w:vAlign w:val="center"/>
          </w:tcPr>
          <w:p w14:paraId="0132C331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无起付线</w:t>
            </w:r>
          </w:p>
        </w:tc>
        <w:tc>
          <w:tcPr>
            <w:tcW w:w="1831" w:type="dxa"/>
            <w:vAlign w:val="center"/>
          </w:tcPr>
          <w:p w14:paraId="6BFED3E5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90%</w:t>
            </w:r>
          </w:p>
        </w:tc>
        <w:tc>
          <w:tcPr>
            <w:tcW w:w="1831" w:type="dxa"/>
            <w:vMerge w:val="restart"/>
            <w:vAlign w:val="center"/>
          </w:tcPr>
          <w:p w14:paraId="459A3DAC">
            <w:pPr>
              <w:spacing w:before="127" w:line="240" w:lineRule="auto"/>
              <w:ind w:left="55" w:right="34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32"/>
                <w:szCs w:val="32"/>
              </w:rPr>
              <w:t>高血压800元；糖尿病</w:t>
            </w:r>
            <w:r>
              <w:rPr>
                <w:rFonts w:hint="default" w:ascii="Times New Roman" w:hAnsi="Times New Roman" w:eastAsia="方正仿宋_GB2312" w:cs="Times New Roman"/>
                <w:spacing w:val="9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32"/>
                <w:szCs w:val="32"/>
              </w:rPr>
              <w:t>1200;同时合并高血压和糖尿病的为2000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32"/>
                <w:szCs w:val="32"/>
              </w:rPr>
              <w:t>元。</w:t>
            </w:r>
          </w:p>
        </w:tc>
        <w:tc>
          <w:tcPr>
            <w:tcW w:w="1832" w:type="dxa"/>
            <w:vMerge w:val="restart"/>
            <w:vAlign w:val="center"/>
          </w:tcPr>
          <w:p w14:paraId="42A59778">
            <w:pPr>
              <w:spacing w:before="127" w:line="219" w:lineRule="auto"/>
              <w:ind w:left="8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定点医疗机构处方</w:t>
            </w:r>
          </w:p>
          <w:p w14:paraId="64425C42">
            <w:pPr>
              <w:spacing w:line="240" w:lineRule="auto"/>
              <w:jc w:val="center"/>
              <w:rPr>
                <w:rFonts w:hint="eastAsia" w:ascii="方正楷体_GB2312" w:hAnsi="方正楷体_GB2312" w:eastAsia="方正楷体_GB2312" w:cs="方正楷体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</w:rPr>
              <w:t>用药量放宽至12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周</w:t>
            </w:r>
          </w:p>
        </w:tc>
      </w:tr>
      <w:tr w14:paraId="78F2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31" w:type="dxa"/>
            <w:vAlign w:val="center"/>
          </w:tcPr>
          <w:p w14:paraId="34C35E59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二级医疗机构</w:t>
            </w:r>
          </w:p>
        </w:tc>
        <w:tc>
          <w:tcPr>
            <w:tcW w:w="1831" w:type="dxa"/>
            <w:vMerge w:val="continue"/>
            <w:vAlign w:val="center"/>
          </w:tcPr>
          <w:p w14:paraId="1636585D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 w14:paraId="1DDD40C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80%</w:t>
            </w:r>
          </w:p>
        </w:tc>
        <w:tc>
          <w:tcPr>
            <w:tcW w:w="1831" w:type="dxa"/>
            <w:vMerge w:val="continue"/>
            <w:vAlign w:val="center"/>
          </w:tcPr>
          <w:p w14:paraId="0F8DEB4A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2A9713AA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</w:p>
        </w:tc>
      </w:tr>
      <w:tr w14:paraId="2BE2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831" w:type="dxa"/>
            <w:vAlign w:val="center"/>
          </w:tcPr>
          <w:p w14:paraId="3CB5EE2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三级医疗机构</w:t>
            </w:r>
          </w:p>
        </w:tc>
        <w:tc>
          <w:tcPr>
            <w:tcW w:w="1831" w:type="dxa"/>
            <w:vMerge w:val="continue"/>
            <w:vAlign w:val="center"/>
          </w:tcPr>
          <w:p w14:paraId="7710293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 w14:paraId="2F705DFB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70%</w:t>
            </w:r>
          </w:p>
        </w:tc>
        <w:tc>
          <w:tcPr>
            <w:tcW w:w="1831" w:type="dxa"/>
            <w:vMerge w:val="continue"/>
            <w:vAlign w:val="center"/>
          </w:tcPr>
          <w:p w14:paraId="32120D9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0C008AC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</w:rPr>
            </w:pPr>
          </w:p>
        </w:tc>
      </w:tr>
    </w:tbl>
    <w:p w14:paraId="6C4DA0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392E8A-1E86-4A81-8851-1005ADB3CC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5F1431-D1E4-46FC-A3A3-EF69636A6C7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47FDB7-A2BF-4191-BA19-13F62F924D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616C5181"/>
    <w:rsid w:val="616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2024-07-17T07:00:00Z</dcterms:created>
  <dc:creator>胡一天的媳妇</dc:creator>
  <cp:lastModifiedBy>胡一天的媳妇</cp:lastModifiedBy>
  <dcterms:modified xsi:type="dcterms:W3CDTF">2024-07-17T07:00:26Z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0C134CD921A9427B9BF42B7BC24B4BD8_11</vt:lpwstr>
  </property>
</Properties>
</file>