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val="0"/>
          <w:bCs/>
          <w:sz w:val="21"/>
          <w:szCs w:val="21"/>
        </w:rPr>
      </w:pPr>
      <w:r>
        <w:rPr>
          <w:rFonts w:hint="eastAsia" w:ascii="宋体" w:hAnsi="宋体" w:eastAsia="宋体" w:cs="宋体"/>
          <w:b w:val="0"/>
          <w:bCs/>
          <w:sz w:val="21"/>
          <w:szCs w:val="21"/>
        </w:rPr>
        <w:t>2024年贵州省农业主推技术</w:t>
      </w:r>
    </w:p>
    <w:p>
      <w:pPr>
        <w:snapToGrid w:val="0"/>
        <w:spacing w:line="620" w:lineRule="exact"/>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bookmarkStart w:id="0" w:name="_GoBack"/>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草地贪夜蛾绿色防控集成技术</w:t>
      </w:r>
    </w:p>
    <w:bookmarkEnd w:id="0"/>
    <w:p>
      <w:pPr>
        <w:pStyle w:val="12"/>
      </w:pPr>
    </w:p>
    <w:p>
      <w:pPr>
        <w:adjustRightInd w:val="0"/>
        <w:snapToGrid w:val="0"/>
        <w:spacing w:line="600" w:lineRule="exact"/>
        <w:ind w:firstLine="640" w:firstLineChars="200"/>
        <w:rPr>
          <w:rFonts w:ascii="Times New Roman" w:hAnsi="Times New Roman" w:eastAsia="黑体"/>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一、技术概述</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jc w:val="left"/>
        <w:textAlignment w:val="auto"/>
        <w:rPr>
          <w:rFonts w:hint="eastAsia" w:ascii="楷体" w:hAnsi="楷体" w:eastAsia="楷体" w:cs="楷体"/>
          <w:b/>
          <w:sz w:val="32"/>
          <w:szCs w:val="40"/>
          <w:lang w:eastAsia="zh-CN"/>
        </w:rPr>
      </w:pPr>
      <w:r>
        <w:rPr>
          <w:rFonts w:hint="eastAsia" w:ascii="楷体" w:hAnsi="楷体" w:eastAsia="楷体" w:cs="楷体"/>
          <w:b/>
          <w:sz w:val="32"/>
          <w:szCs w:val="40"/>
          <w:lang w:eastAsia="zh-CN"/>
        </w:rPr>
        <w:t>（一）技术基本情况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楷体" w:hAnsi="楷体" w:eastAsia="楷体" w:cs="楷体"/>
          <w:b/>
          <w:sz w:val="28"/>
          <w:szCs w:val="36"/>
          <w:lang w:eastAsia="zh-CN"/>
        </w:rPr>
      </w:pPr>
      <w:r>
        <w:rPr>
          <w:rFonts w:hint="eastAsia" w:ascii="仿宋_GB2312" w:hAnsi="仿宋_GB2312" w:eastAsia="仿宋_GB2312" w:cs="仿宋_GB2312"/>
          <w:sz w:val="28"/>
          <w:szCs w:val="28"/>
          <w:lang w:val="en-US" w:eastAsia="zh-CN"/>
        </w:rPr>
        <w:t>草地贪夜蛾自2019年4月入侵黔西南州（首次发现：望谟县、兴仁县）以来，在全州8个县（市）玉米上均发生危害，尤其是进入高龄幼虫期暴食危害，通过钻注或取食生长点叶片，造成叶片破烂状（图1）、植株折断，给玉米生产带来了严重影响。因其隐藏于玉米的心叶部位，常用的害虫防治方法效果不明显，再加上草地贪夜蛾世代重叠严重，常规农药剂型施药次数多、最佳施药时间不好预测，难以做到及时有效防控。为保障全州粮食安全，压低虫口基数，确保草地贪夜蛾在黔西南州不大面积暴发成灾，黔西南州农业农村部门通过从田间识别到防控防治进行绿色防控集成技术应用示范，有效遏制了草地贪夜蛾的蔓延，最大限度减少了农药的使用量和投入成本，降低了农药对环境的潜在风险，实现了“绿色控害，减药增效”，玉米生产绿色高质量发展。</w:t>
      </w:r>
      <w:r>
        <w:rPr>
          <w:rFonts w:hint="eastAsia" w:ascii="楷体" w:hAnsi="楷体" w:eastAsia="楷体" w:cs="楷体"/>
          <w:b/>
          <w:sz w:val="28"/>
          <w:szCs w:val="36"/>
          <w:lang w:eastAsia="zh-CN"/>
        </w:rPr>
        <w:drawing>
          <wp:inline distT="0" distB="0" distL="114300" distR="114300">
            <wp:extent cx="5289550" cy="2713990"/>
            <wp:effectExtent l="0" t="0" r="6350" b="3810"/>
            <wp:docPr id="1" name="图片 1" descr="D:\Users\Desktop\3f5bd5920e3a4d12b9c370118f5cc673.jpeg3f5bd5920e3a4d12b9c370118f5cc67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D:\Users\Desktop\3f5bd5920e3a4d12b9c370118f5cc673.jpeg3f5bd5920e3a4d12b9c370118f5cc673"/>
                    <pic:cNvPicPr>
                      <a:picLocks noChangeAspect="true"/>
                    </pic:cNvPicPr>
                  </pic:nvPicPr>
                  <pic:blipFill>
                    <a:blip r:embed="rId5"/>
                    <a:stretch>
                      <a:fillRect/>
                    </a:stretch>
                  </pic:blipFill>
                  <pic:spPr>
                    <a:xfrm>
                      <a:off x="0" y="0"/>
                      <a:ext cx="5289550" cy="2713990"/>
                    </a:xfrm>
                    <a:prstGeom prst="rect">
                      <a:avLst/>
                    </a:prstGeom>
                    <a:noFill/>
                    <a:ln>
                      <a:noFill/>
                    </a:ln>
                  </pic:spPr>
                </pic:pic>
              </a:graphicData>
            </a:graphic>
          </wp:inline>
        </w:drawing>
      </w:r>
    </w:p>
    <w:p>
      <w:pPr>
        <w:pStyle w:val="4"/>
        <w:jc w:val="center"/>
        <w:rPr>
          <w:rFonts w:hint="eastAsia"/>
          <w:lang w:eastAsia="zh-CN"/>
        </w:rPr>
      </w:pPr>
      <w:r>
        <w:rPr>
          <w:rFonts w:hint="eastAsia"/>
        </w:rPr>
        <w:t>图</w:t>
      </w:r>
      <w:r>
        <w:rPr>
          <w:rFonts w:hint="eastAsia"/>
          <w:lang w:val="en-US" w:eastAsia="zh-CN"/>
        </w:rPr>
        <w:t>1</w:t>
      </w:r>
      <w:r>
        <w:rPr>
          <w:rFonts w:hint="eastAsia"/>
          <w:lang w:eastAsia="zh-CN"/>
        </w:rPr>
        <w:t>草地贪夜蛾危害玉米叶片症状</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jc w:val="left"/>
        <w:textAlignment w:val="auto"/>
        <w:rPr>
          <w:rFonts w:hint="eastAsia" w:ascii="楷体" w:hAnsi="楷体" w:eastAsia="楷体" w:cs="楷体"/>
          <w:b/>
          <w:sz w:val="32"/>
          <w:szCs w:val="40"/>
          <w:lang w:eastAsia="zh-CN"/>
        </w:rPr>
      </w:pPr>
      <w:r>
        <w:rPr>
          <w:rFonts w:hint="eastAsia" w:ascii="楷体" w:hAnsi="楷体" w:eastAsia="楷体" w:cs="楷体"/>
          <w:b/>
          <w:sz w:val="32"/>
          <w:szCs w:val="40"/>
          <w:lang w:eastAsia="zh-CN"/>
        </w:rPr>
        <w:t>（二）技术示范推广情况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28"/>
          <w:szCs w:val="28"/>
          <w:lang w:val="en-US" w:eastAsia="zh-CN"/>
        </w:rPr>
        <w:t>2019年以来，黔西南州在辖区8个县（市）推广开展玉米草地贪夜蛾绿色防控集成技术应用，能有效防控草地贪夜蛾的发生危害，同时，能够有效解决草地贪夜蛾世代重叠的难题，大大减少农药的使用量，减少人力成本的投入，实现了较好的社会效益、经济效益以及环境效。</w:t>
      </w:r>
      <w:r>
        <w:rPr>
          <w:rFonts w:hint="eastAsia" w:ascii="仿宋_GB2312" w:hAnsi="仿宋_GB2312" w:eastAsia="仿宋_GB2312" w:cs="仿宋_GB2312"/>
          <w:sz w:val="28"/>
          <w:szCs w:val="28"/>
          <w:highlight w:val="none"/>
          <w:lang w:val="en-US" w:eastAsia="zh-CN"/>
        </w:rPr>
        <w:t>2020-2023年累计推广应用35.54万亩，开展技术培训625期3.31万人次，印发技术资料4.84万份。</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jc w:val="left"/>
        <w:textAlignment w:val="auto"/>
        <w:rPr>
          <w:rFonts w:hint="eastAsia" w:ascii="楷体" w:hAnsi="楷体" w:eastAsia="楷体" w:cs="楷体"/>
          <w:b/>
          <w:sz w:val="32"/>
          <w:szCs w:val="40"/>
          <w:lang w:eastAsia="zh-CN"/>
        </w:rPr>
      </w:pPr>
      <w:r>
        <w:rPr>
          <w:rFonts w:hint="eastAsia" w:ascii="楷体" w:hAnsi="楷体" w:eastAsia="楷体" w:cs="楷体"/>
          <w:b/>
          <w:sz w:val="32"/>
          <w:szCs w:val="40"/>
          <w:lang w:eastAsia="zh-CN"/>
        </w:rPr>
        <w:t>（三）提质增效情况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lang w:val="en-US" w:eastAsia="zh-CN"/>
        </w:rPr>
        <w:t>黔西南州2020-2023年通过开展农业防治、生物防治、理化诱控与化学农药协同增效及玉米“喇叭口”施药技术，将草地贪夜蛾绿色防控集成技术与统防统治融合示范，可减少用药2-3次，总体防控效果达94.85%，单位规模新增纯收益</w:t>
      </w:r>
      <w:r>
        <w:rPr>
          <w:rFonts w:hint="eastAsia" w:ascii="仿宋_GB2312" w:hAnsi="仿宋_GB2312" w:eastAsia="仿宋_GB2312" w:cs="仿宋_GB2312"/>
          <w:sz w:val="28"/>
          <w:szCs w:val="28"/>
          <w:highlight w:val="none"/>
          <w:lang w:val="en-US" w:eastAsia="zh-CN"/>
        </w:rPr>
        <w:t>131.39元/亩，年经济效益925.33万元，总经济效益3701.3万元，项目经济、社会、生态效益显著。</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firstLineChars="0"/>
        <w:jc w:val="left"/>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技术获奖情况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2023年，黔西南州“普安县草地贪夜蛾绿色防控集成技术模式”入选全国2023年100套农作物重大病害绿色防控技术模式。</w:t>
      </w:r>
    </w:p>
    <w:p>
      <w:pPr>
        <w:snapToGrid w:val="0"/>
        <w:spacing w:line="600" w:lineRule="exact"/>
        <w:ind w:firstLine="640" w:firstLineChars="200"/>
        <w:rPr>
          <w:rFonts w:ascii="Times New Roman" w:hAnsi="Times New Roman" w:eastAsia="黑体"/>
          <w:color w:val="000000" w:themeColor="text1"/>
          <w:sz w:val="28"/>
          <w:szCs w:val="28"/>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二、技术要点</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jc w:val="left"/>
        <w:textAlignment w:val="auto"/>
        <w:rPr>
          <w:rFonts w:hint="eastAsia" w:ascii="楷体" w:hAnsi="楷体" w:eastAsia="楷体" w:cs="楷体"/>
          <w:b/>
          <w:sz w:val="32"/>
          <w:szCs w:val="40"/>
          <w:lang w:eastAsia="zh-CN"/>
        </w:rPr>
      </w:pPr>
      <w:r>
        <w:rPr>
          <w:rFonts w:hint="eastAsia" w:ascii="楷体" w:hAnsi="楷体" w:eastAsia="楷体" w:cs="楷体"/>
          <w:b/>
          <w:sz w:val="32"/>
          <w:szCs w:val="40"/>
          <w:lang w:eastAsia="zh-CN"/>
        </w:rPr>
        <w:t>（一）田间识别草地贪夜蛾的识别</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在玉米苗期（7-9叶）至大喇叭口期开展田间调查时，注意观察田间作物受害状，如果发现叶片有半透明薄膜“窗孔”或不规则的长形孔洞，且玉米生长点心叶破烂，或玉米雄穗和雌穗被蛀食，严重影响叶片和果穗正常发育等状况后，再仔细拨开玉米生长点，若发现幼虫体表有许多纵行条纹，且背中线为黄色，两侧各有一条黄色纵条纹，条纹外侧依次是黑色、黄色纵条纹，尾部倒数第二节有4个黑斑呈正方形排列，头部有明显的倒“Y”型纹幼虫则可确认为草地贪夜蛾（图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
          <w:sz w:val="28"/>
          <w:szCs w:val="36"/>
          <w:lang w:eastAsia="zh-CN"/>
        </w:rPr>
      </w:pPr>
      <w:r>
        <w:rPr>
          <w:rFonts w:hint="eastAsia" w:ascii="楷体" w:hAnsi="楷体" w:eastAsia="楷体" w:cs="楷体"/>
          <w:b/>
          <w:sz w:val="28"/>
          <w:szCs w:val="36"/>
          <w:lang w:eastAsia="zh-CN"/>
        </w:rPr>
        <w:drawing>
          <wp:inline distT="0" distB="0" distL="114300" distR="114300">
            <wp:extent cx="5234940" cy="3870960"/>
            <wp:effectExtent l="0" t="0" r="10160" b="2540"/>
            <wp:docPr id="4" name="图片 2" descr="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2" descr="2"/>
                    <pic:cNvPicPr>
                      <a:picLocks noChangeAspect="true"/>
                    </pic:cNvPicPr>
                  </pic:nvPicPr>
                  <pic:blipFill>
                    <a:blip r:embed="rId6"/>
                    <a:stretch>
                      <a:fillRect/>
                    </a:stretch>
                  </pic:blipFill>
                  <pic:spPr>
                    <a:xfrm>
                      <a:off x="0" y="0"/>
                      <a:ext cx="5234940" cy="3870960"/>
                    </a:xfrm>
                    <a:prstGeom prst="rect">
                      <a:avLst/>
                    </a:prstGeom>
                    <a:noFill/>
                    <a:ln>
                      <a:noFill/>
                    </a:ln>
                  </pic:spPr>
                </pic:pic>
              </a:graphicData>
            </a:graphic>
          </wp:inline>
        </w:drawing>
      </w:r>
    </w:p>
    <w:p>
      <w:pPr>
        <w:pStyle w:val="4"/>
        <w:jc w:val="center"/>
        <w:rPr>
          <w:rFonts w:hint="eastAsia" w:ascii="楷体" w:hAnsi="楷体" w:eastAsia="楷体" w:cs="楷体"/>
          <w:b/>
          <w:sz w:val="24"/>
          <w:szCs w:val="24"/>
          <w:lang w:eastAsia="zh-CN"/>
        </w:rPr>
      </w:pPr>
      <w:r>
        <w:rPr>
          <w:rFonts w:hint="eastAsia"/>
        </w:rPr>
        <w:t>图</w:t>
      </w:r>
      <w:r>
        <w:rPr>
          <w:rFonts w:hint="eastAsia"/>
          <w:lang w:val="en-US" w:eastAsia="zh-CN"/>
        </w:rPr>
        <w:t>2</w:t>
      </w:r>
      <w:r>
        <w:rPr>
          <w:rFonts w:hint="eastAsia"/>
          <w:lang w:eastAsia="zh-CN"/>
        </w:rPr>
        <w:t>草地贪夜蛾的识别特征图</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楷体" w:hAnsi="楷体" w:eastAsia="楷体" w:cs="楷体"/>
          <w:b/>
          <w:sz w:val="28"/>
          <w:szCs w:val="36"/>
          <w:lang w:eastAsia="zh-CN"/>
        </w:rPr>
      </w:pPr>
      <w:r>
        <w:rPr>
          <w:rFonts w:hint="eastAsia" w:ascii="楷体" w:hAnsi="楷体" w:eastAsia="楷体" w:cs="楷体"/>
          <w:b/>
          <w:sz w:val="28"/>
          <w:szCs w:val="36"/>
          <w:lang w:eastAsia="zh-CN"/>
        </w:rPr>
        <w:t>（二）绿色防控集成技术</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jc w:val="left"/>
        <w:textAlignment w:val="auto"/>
        <w:rPr>
          <w:rFonts w:hint="eastAsia" w:ascii="楷体" w:hAnsi="楷体" w:eastAsia="楷体" w:cs="楷体"/>
          <w:b/>
          <w:sz w:val="32"/>
          <w:szCs w:val="40"/>
          <w:lang w:eastAsia="zh-CN"/>
        </w:rPr>
      </w:pPr>
      <w:r>
        <w:rPr>
          <w:rFonts w:hint="eastAsia" w:ascii="楷体" w:hAnsi="楷体" w:eastAsia="楷体" w:cs="楷体"/>
          <w:b/>
          <w:sz w:val="32"/>
          <w:szCs w:val="40"/>
          <w:lang w:val="en-US" w:eastAsia="zh-CN"/>
        </w:rPr>
        <w:t>1</w:t>
      </w:r>
      <w:r>
        <w:rPr>
          <w:rFonts w:hint="eastAsia" w:ascii="楷体" w:hAnsi="楷体" w:eastAsia="楷体" w:cs="楷体"/>
          <w:b/>
          <w:sz w:val="32"/>
          <w:szCs w:val="40"/>
          <w:lang w:eastAsia="zh-CN"/>
        </w:rPr>
        <w:t>.防治时期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是在玉米苗期至小喇叭口期（7-9叶），危害株率≥5%时进行防控；二是玉米心叶末期和雌穗形成期，百株虫口量≥10头时进行防控。防控时避免使用高毒农药伤害自然天敌，同时注意轮换和交替使用不同作用方式的杀虫剂，以延缓草地贪夜蛾抗药性的产生，最好选择在清晨或黄昏施药。</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jc w:val="left"/>
        <w:textAlignment w:val="auto"/>
        <w:rPr>
          <w:rFonts w:hint="eastAsia" w:ascii="楷体" w:hAnsi="楷体" w:eastAsia="楷体" w:cs="楷体"/>
          <w:b/>
          <w:sz w:val="32"/>
          <w:szCs w:val="40"/>
          <w:lang w:val="en-US" w:eastAsia="zh-CN"/>
        </w:rPr>
      </w:pPr>
      <w:r>
        <w:rPr>
          <w:rFonts w:hint="eastAsia" w:ascii="楷体" w:hAnsi="楷体" w:eastAsia="楷体" w:cs="楷体"/>
          <w:b/>
          <w:sz w:val="32"/>
          <w:szCs w:val="40"/>
          <w:lang w:val="en-US" w:eastAsia="zh-CN"/>
        </w:rPr>
        <w:t>2.防控对策</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sz w:val="28"/>
          <w:szCs w:val="36"/>
          <w:lang w:val="en-US" w:eastAsia="zh-CN"/>
        </w:rPr>
      </w:pPr>
      <w:r>
        <w:rPr>
          <w:rFonts w:hint="eastAsia" w:ascii="宋体" w:hAnsi="宋体" w:eastAsia="宋体" w:cs="宋体"/>
          <w:b/>
          <w:sz w:val="28"/>
          <w:szCs w:val="36"/>
          <w:lang w:val="en-US" w:eastAsia="zh-CN"/>
        </w:rPr>
        <w:t>2.1加强预警监测和田间调查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在主要寄主作物田或适宜成虫发生场所，利用诱捕器+性诱剂，设立草地贪夜蛾成虫重点监测点，掌握成虫发生数量和动态，同时采用大田普查和系统调查相结合的方法，准确掌握草地贪夜蛾卵、幼虫、蛹的数量和危害程度及其动态，及时发布预警信息，做到早发现、早控制。</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sz w:val="28"/>
          <w:szCs w:val="36"/>
          <w:lang w:val="en-US" w:eastAsia="zh-CN"/>
        </w:rPr>
      </w:pPr>
      <w:r>
        <w:rPr>
          <w:rFonts w:hint="eastAsia" w:ascii="宋体" w:hAnsi="宋体" w:eastAsia="宋体" w:cs="宋体"/>
          <w:b/>
          <w:sz w:val="28"/>
          <w:szCs w:val="36"/>
          <w:lang w:val="en-US" w:eastAsia="zh-CN"/>
        </w:rPr>
        <w:t>2.2构建草地贪夜蛾绿色防控集成优化技术体系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采用生态调控、农业防控、生物防控、物理防控和化学防控的技术，构建草地贪夜蛾绿色防控集成优化技术体系，优先选择植物源、矿物源、生物源等环境友好型类农药，减少化学农药的使用量。</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sz w:val="28"/>
          <w:szCs w:val="36"/>
          <w:lang w:val="en-US" w:eastAsia="zh-CN"/>
        </w:rPr>
      </w:pPr>
      <w:r>
        <w:rPr>
          <w:rFonts w:hint="eastAsia" w:ascii="宋体" w:hAnsi="宋体" w:eastAsia="宋体" w:cs="宋体"/>
          <w:b/>
          <w:sz w:val="28"/>
          <w:szCs w:val="36"/>
          <w:lang w:val="en-US" w:eastAsia="zh-CN"/>
        </w:rPr>
        <w:t>2.3采取应急防控措施</w:t>
      </w:r>
    </w:p>
    <w:p>
      <w:pPr>
        <w:snapToGrid w:val="0"/>
        <w:spacing w:line="600" w:lineRule="exact"/>
        <w:ind w:firstLine="56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8"/>
          <w:szCs w:val="28"/>
          <w:lang w:val="en-US" w:eastAsia="zh-CN"/>
        </w:rPr>
        <w:t>成虫采用诱杀技术，幼虫采用药物防治和人工捕杀。</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jc w:val="left"/>
        <w:textAlignment w:val="auto"/>
        <w:rPr>
          <w:rFonts w:hint="eastAsia" w:ascii="楷体" w:hAnsi="楷体" w:eastAsia="楷体" w:cs="楷体"/>
          <w:b/>
          <w:sz w:val="32"/>
          <w:szCs w:val="40"/>
          <w:lang w:val="en-US" w:eastAsia="zh-CN"/>
        </w:rPr>
      </w:pPr>
      <w:r>
        <w:rPr>
          <w:rFonts w:hint="eastAsia" w:ascii="楷体" w:hAnsi="楷体" w:eastAsia="楷体" w:cs="楷体"/>
          <w:b/>
          <w:sz w:val="32"/>
          <w:szCs w:val="40"/>
          <w:lang w:val="en-US" w:eastAsia="zh-CN"/>
        </w:rPr>
        <w:t>3.防控技术</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sz w:val="28"/>
          <w:szCs w:val="36"/>
          <w:lang w:val="en-US" w:eastAsia="zh-CN"/>
        </w:rPr>
      </w:pPr>
      <w:r>
        <w:rPr>
          <w:rFonts w:hint="eastAsia" w:ascii="宋体" w:hAnsi="宋体" w:eastAsia="宋体" w:cs="宋体"/>
          <w:b/>
          <w:sz w:val="28"/>
          <w:szCs w:val="36"/>
          <w:lang w:val="en-US" w:eastAsia="zh-CN"/>
        </w:rPr>
        <w:t>3.1农业防控</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_GB2312" w:hAnsi="仿宋_GB2312" w:eastAsia="仿宋_GB2312" w:cs="仿宋_GB2312"/>
          <w:sz w:val="28"/>
          <w:szCs w:val="28"/>
          <w:lang w:val="en-US" w:eastAsia="zh-CN"/>
        </w:rPr>
      </w:pPr>
      <w:r>
        <w:rPr>
          <w:rFonts w:hint="eastAsia" w:ascii="宋体" w:hAnsi="宋体" w:eastAsia="宋体" w:cs="宋体"/>
          <w:b/>
          <w:sz w:val="28"/>
          <w:szCs w:val="36"/>
          <w:lang w:val="en-US" w:eastAsia="zh-CN"/>
        </w:rPr>
        <w:t>3.1.1药剂拌种。</w:t>
      </w:r>
      <w:r>
        <w:rPr>
          <w:rFonts w:hint="eastAsia" w:ascii="仿宋_GB2312" w:hAnsi="仿宋_GB2312" w:eastAsia="仿宋_GB2312" w:cs="仿宋_GB2312"/>
          <w:sz w:val="28"/>
          <w:szCs w:val="28"/>
          <w:lang w:val="en-US" w:eastAsia="zh-CN"/>
        </w:rPr>
        <w:t>通过实施药剂拌种技术，提高种子出苗率和抗逆能力，促进生根发芽、齐苗壮苗，将病虫害防控关口前移，减轻后期病虫害防控压力。</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_GB2312" w:hAnsi="仿宋_GB2312" w:eastAsia="仿宋_GB2312" w:cs="仿宋_GB2312"/>
          <w:sz w:val="28"/>
          <w:szCs w:val="28"/>
          <w:lang w:val="en-US" w:eastAsia="zh-CN"/>
        </w:rPr>
      </w:pPr>
      <w:r>
        <w:rPr>
          <w:rFonts w:hint="eastAsia" w:ascii="宋体" w:hAnsi="宋体" w:eastAsia="宋体" w:cs="宋体"/>
          <w:b/>
          <w:sz w:val="28"/>
          <w:szCs w:val="36"/>
          <w:lang w:val="en-US" w:eastAsia="zh-CN"/>
        </w:rPr>
        <w:t>3.1.2统一播期。</w:t>
      </w:r>
      <w:r>
        <w:rPr>
          <w:rFonts w:hint="eastAsia" w:ascii="仿宋_GB2312" w:hAnsi="仿宋_GB2312" w:eastAsia="仿宋_GB2312" w:cs="仿宋_GB2312"/>
          <w:sz w:val="28"/>
          <w:szCs w:val="28"/>
          <w:lang w:val="en-US" w:eastAsia="zh-CN"/>
        </w:rPr>
        <w:t>同一区域种植玉米，尽量统一播期，避免错综复杂的播种期，解决玉米贪夜蛾不间断的丰富食料。</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_GB2312" w:hAnsi="仿宋_GB2312" w:eastAsia="仿宋_GB2312" w:cs="仿宋_GB2312"/>
          <w:sz w:val="28"/>
          <w:szCs w:val="28"/>
          <w:lang w:val="en-US" w:eastAsia="zh-CN"/>
        </w:rPr>
      </w:pPr>
      <w:r>
        <w:rPr>
          <w:rFonts w:hint="eastAsia" w:ascii="宋体" w:hAnsi="宋体" w:eastAsia="宋体" w:cs="宋体"/>
          <w:b/>
          <w:sz w:val="28"/>
          <w:szCs w:val="36"/>
          <w:lang w:val="en-US" w:eastAsia="zh-CN"/>
        </w:rPr>
        <w:t>3.1.3改变种植模式。</w:t>
      </w:r>
      <w:r>
        <w:rPr>
          <w:rFonts w:hint="eastAsia" w:ascii="仿宋_GB2312" w:hAnsi="仿宋_GB2312" w:eastAsia="仿宋_GB2312" w:cs="仿宋_GB2312"/>
          <w:sz w:val="28"/>
          <w:szCs w:val="28"/>
          <w:lang w:val="en-US" w:eastAsia="zh-CN"/>
        </w:rPr>
        <w:t>可以采取间作、套作模式，利用生物多样性控制害虫。如间作套种一些对草地贪夜蛾有驱避作用的植物和天敌诱集植物，转移草地贪夜蛾危害，减少虫量。</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_GB2312" w:hAnsi="仿宋_GB2312" w:eastAsia="仿宋_GB2312" w:cs="仿宋_GB2312"/>
          <w:sz w:val="28"/>
          <w:szCs w:val="28"/>
          <w:lang w:val="en-US" w:eastAsia="zh-CN"/>
        </w:rPr>
      </w:pPr>
      <w:r>
        <w:rPr>
          <w:rFonts w:hint="eastAsia" w:ascii="宋体" w:hAnsi="宋体" w:eastAsia="宋体" w:cs="宋体"/>
          <w:b/>
          <w:sz w:val="28"/>
          <w:szCs w:val="36"/>
          <w:lang w:val="en-US" w:eastAsia="zh-CN"/>
        </w:rPr>
        <w:t>3.1.4人工防除。</w:t>
      </w:r>
      <w:r>
        <w:rPr>
          <w:rFonts w:hint="eastAsia" w:ascii="仿宋_GB2312" w:hAnsi="仿宋_GB2312" w:eastAsia="仿宋_GB2312" w:cs="仿宋_GB2312"/>
          <w:sz w:val="28"/>
          <w:szCs w:val="28"/>
          <w:lang w:val="en-US" w:eastAsia="zh-CN"/>
        </w:rPr>
        <w:t>在1-3龄幼虫防治最佳窗口期和卵期，通过人工捕杀幼虫和摘除卵块进行防治。</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_GB2312" w:hAnsi="仿宋_GB2312" w:eastAsia="仿宋_GB2312" w:cs="仿宋_GB2312"/>
          <w:sz w:val="28"/>
          <w:szCs w:val="28"/>
          <w:lang w:val="en-US" w:eastAsia="zh-CN"/>
        </w:rPr>
      </w:pPr>
      <w:r>
        <w:rPr>
          <w:rFonts w:hint="eastAsia" w:ascii="宋体" w:hAnsi="宋体" w:eastAsia="宋体" w:cs="宋体"/>
          <w:b/>
          <w:sz w:val="28"/>
          <w:szCs w:val="36"/>
          <w:lang w:val="en-US" w:eastAsia="zh-CN"/>
        </w:rPr>
        <w:t>3.1.5深翻整地，降低虫蛹。</w:t>
      </w:r>
      <w:r>
        <w:rPr>
          <w:rFonts w:hint="eastAsia" w:ascii="仿宋_GB2312" w:hAnsi="仿宋_GB2312" w:eastAsia="仿宋_GB2312" w:cs="仿宋_GB2312"/>
          <w:sz w:val="28"/>
          <w:szCs w:val="28"/>
          <w:lang w:val="en-US" w:eastAsia="zh-CN"/>
        </w:rPr>
        <w:t>草地贪夜蛾习惯在土壤中化蛹，深翻犁地，一方面可以把土壤中的残留物清理干净，捡除根茬残体，另一方面可改善土壤理化结构，将土壤中的草地贪夜蛾蛹暴露在地面给鸟禽啄食。</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sz w:val="28"/>
          <w:szCs w:val="36"/>
          <w:lang w:val="en-US" w:eastAsia="zh-CN"/>
        </w:rPr>
      </w:pPr>
      <w:r>
        <w:rPr>
          <w:rFonts w:hint="eastAsia" w:ascii="宋体" w:hAnsi="宋体" w:eastAsia="宋体" w:cs="宋体"/>
          <w:b/>
          <w:sz w:val="28"/>
          <w:szCs w:val="36"/>
          <w:lang w:val="en-US" w:eastAsia="zh-CN"/>
        </w:rPr>
        <w:t>3.2理化诱控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sz w:val="28"/>
          <w:szCs w:val="36"/>
          <w:lang w:val="en-US" w:eastAsia="zh-CN"/>
        </w:rPr>
      </w:pPr>
      <w:r>
        <w:rPr>
          <w:rFonts w:hint="eastAsia" w:ascii="仿宋_GB2312" w:hAnsi="仿宋_GB2312" w:eastAsia="仿宋_GB2312" w:cs="仿宋_GB2312"/>
          <w:sz w:val="28"/>
          <w:szCs w:val="28"/>
          <w:lang w:val="en-US" w:eastAsia="zh-CN"/>
        </w:rPr>
        <w:t>诱捕器、杀虫灯和性诱剂诱杀是应急防控成虫最有效的方法。成虫发生期，集中连片采用太阳能自控多方式高效害虫诱捕器和太阳能杀虫灯诱杀成虫，一般田间15亩左右安装一套，最好安装在地块边缘，诱杀草地贪夜蛾成虫兼其他鳞翅目等害虫成虫。另还可在成虫始见开始，采用配套草地贪夜蛾性诱剂诱芯的夜蛾诱捕器，按照外密内疏，间隔30-50 m，每亩安装1套的密度大面积使用，苗期诱捕器进虫口离地面100-120cm ，后期将诱捕器放置高于玉米株冠层15-25 cm（图3），根据诱芯持效期适时更换新的诱芯。</w:t>
      </w:r>
      <w:r>
        <w:drawing>
          <wp:inline distT="0" distB="0" distL="114300" distR="114300">
            <wp:extent cx="5047615" cy="2780665"/>
            <wp:effectExtent l="0" t="0" r="6985" b="635"/>
            <wp:docPr id="5" name="图片 3" descr="D:\Users\Desktop\微信图片_20230818092021.jpg微信图片_202308180920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3" descr="D:\Users\Desktop\微信图片_20230818092021.jpg微信图片_20230818092021"/>
                    <pic:cNvPicPr>
                      <a:picLocks noChangeAspect="true"/>
                    </pic:cNvPicPr>
                  </pic:nvPicPr>
                  <pic:blipFill>
                    <a:blip r:embed="rId7"/>
                    <a:stretch>
                      <a:fillRect/>
                    </a:stretch>
                  </pic:blipFill>
                  <pic:spPr>
                    <a:xfrm>
                      <a:off x="0" y="0"/>
                      <a:ext cx="5047615" cy="2780665"/>
                    </a:xfrm>
                    <a:prstGeom prst="rect">
                      <a:avLst/>
                    </a:prstGeom>
                    <a:noFill/>
                    <a:ln>
                      <a:noFill/>
                    </a:ln>
                  </pic:spPr>
                </pic:pic>
              </a:graphicData>
            </a:graphic>
          </wp:inline>
        </w:drawing>
      </w:r>
    </w:p>
    <w:p>
      <w:pPr>
        <w:pStyle w:val="4"/>
        <w:jc w:val="center"/>
        <w:rPr>
          <w:rFonts w:hint="eastAsia" w:ascii="楷体" w:hAnsi="楷体" w:eastAsia="楷体" w:cs="楷体"/>
          <w:b/>
          <w:sz w:val="24"/>
          <w:szCs w:val="24"/>
          <w:lang w:val="en-US" w:eastAsia="zh-CN"/>
        </w:rPr>
      </w:pPr>
      <w:r>
        <w:rPr>
          <w:rFonts w:hint="eastAsia"/>
        </w:rPr>
        <w:t>图</w:t>
      </w:r>
      <w:r>
        <w:rPr>
          <w:rFonts w:hint="eastAsia"/>
          <w:lang w:val="en-US" w:eastAsia="zh-CN"/>
        </w:rPr>
        <w:t>3</w:t>
      </w:r>
      <w:r>
        <w:t>诱捕器设置示意图</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sz w:val="28"/>
          <w:szCs w:val="36"/>
          <w:lang w:val="en-US" w:eastAsia="zh-CN"/>
        </w:rPr>
      </w:pPr>
      <w:r>
        <w:rPr>
          <w:rFonts w:hint="eastAsia" w:ascii="宋体" w:hAnsi="宋体" w:eastAsia="宋体" w:cs="宋体"/>
          <w:b/>
          <w:sz w:val="28"/>
          <w:szCs w:val="36"/>
          <w:lang w:val="en-US" w:eastAsia="zh-CN"/>
        </w:rPr>
        <w:t>3.3生物防治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每亩可用新型高效生物农药苏云金杆菌可湿性粉剂150-300g或200亿孢子/克球孢白僵菌40-50mL或100亿孢子/毫升金龟子绿僵菌油悬浮剂100-150mL或80亿孢子/毫升金龟子绿僵菌CQMa42120可分散油悬浮剂60-90mL或20亿PIB/毫升甘蓝夜蛾核型多角体病毒悬浮剂40-60mL或8000IU/微升苏云金杆菌悬浮剂400-600mL或1%苦参·印楝素60-80mL等生物制剂来防治早期幼虫，保护利用夜蛾黑卵蜂、螟黄赤眼蜂、蠋蝽等天敌，在害虫低密度时，可采用人工释放蠋蝽、姖蜂、茧蜂等天敌措施进行防控，减少化学农药使用，促进可持续防治。</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sz w:val="28"/>
          <w:szCs w:val="36"/>
          <w:lang w:val="en-US" w:eastAsia="zh-CN"/>
        </w:rPr>
      </w:pPr>
      <w:r>
        <w:rPr>
          <w:rFonts w:hint="eastAsia" w:ascii="宋体" w:hAnsi="宋体" w:eastAsia="宋体" w:cs="宋体"/>
          <w:b/>
          <w:sz w:val="28"/>
          <w:szCs w:val="36"/>
          <w:lang w:val="en-US" w:eastAsia="zh-CN"/>
        </w:rPr>
        <w:t>3.4化学防治</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_GB2312" w:hAnsi="仿宋_GB2312" w:eastAsia="仿宋_GB2312" w:cs="仿宋_GB2312"/>
          <w:sz w:val="28"/>
          <w:szCs w:val="28"/>
          <w:lang w:val="en-US" w:eastAsia="zh-CN"/>
        </w:rPr>
      </w:pPr>
      <w:r>
        <w:rPr>
          <w:rFonts w:hint="eastAsia" w:ascii="宋体" w:hAnsi="宋体" w:eastAsia="宋体" w:cs="宋体"/>
          <w:b/>
          <w:sz w:val="28"/>
          <w:szCs w:val="36"/>
          <w:lang w:val="en-US" w:eastAsia="zh-CN"/>
        </w:rPr>
        <w:t>3.4.1喷雾药剂。</w:t>
      </w:r>
      <w:r>
        <w:rPr>
          <w:rFonts w:hint="eastAsia" w:ascii="仿宋_GB2312" w:hAnsi="仿宋_GB2312" w:eastAsia="仿宋_GB2312" w:cs="仿宋_GB2312"/>
          <w:sz w:val="28"/>
          <w:szCs w:val="28"/>
          <w:lang w:val="en-US" w:eastAsia="zh-CN"/>
        </w:rPr>
        <w:t>药剂防治是应急控制草地贪夜蛾幼虫最有效、最直接的方法。对虫口密度高、集中连片发生区域，抓住卵孵化盛期和低龄幼虫高峰期，对分散发生区实施重点挑治和点杀点治。可选用辛硫磷或阿维菌素等颗粒剂，也可选用甲维·苏云金悬浮剂、氟铃脲·茚虫威、甲维·茚虫威、甲维盐·高氯氟、氯虫苯甲酰胺、溴氰虫酰胺、氟虫双酰胺、氟氯氰菊酯、顺式氯氰菊酯、溴氰菊酯、甲氨基阿维菌素苯甲酸盐、茚虫威、四氯虫酰胺、高效氯氟氰菊酯、甲氰菊酯、乙酰甲胺磷、虱螨脲、虫螨腈及其复配制剂等。</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_GB2312" w:hAnsi="仿宋_GB2312" w:eastAsia="仿宋_GB2312" w:cs="仿宋_GB2312"/>
          <w:sz w:val="28"/>
          <w:szCs w:val="28"/>
          <w:lang w:val="en-US" w:eastAsia="zh-CN"/>
        </w:rPr>
      </w:pPr>
      <w:r>
        <w:rPr>
          <w:rFonts w:hint="eastAsia" w:ascii="宋体" w:hAnsi="宋体" w:eastAsia="宋体" w:cs="宋体"/>
          <w:b/>
          <w:sz w:val="28"/>
          <w:szCs w:val="36"/>
          <w:lang w:val="en-US" w:eastAsia="zh-CN"/>
        </w:rPr>
        <w:t>3.4.2施药方法。</w:t>
      </w:r>
      <w:r>
        <w:rPr>
          <w:rFonts w:hint="eastAsia" w:ascii="仿宋_GB2312" w:hAnsi="仿宋_GB2312" w:eastAsia="仿宋_GB2312" w:cs="仿宋_GB2312"/>
          <w:sz w:val="28"/>
          <w:szCs w:val="28"/>
          <w:lang w:val="en-US" w:eastAsia="zh-CN"/>
        </w:rPr>
        <w:t>由于高龄幼虫会钻蛀在植物组织内部为害，喷洒药剂往往对它不起作用，如果生育期处于喇叭口期，可以把颗粒剂或药液直接施入喇叭口内，每亩可喷施苏云金杆菌颗粒剂或0.4%氯虫苯甲酰胺颗粒剂500g，间隔期14-21天（图4）。如果处于苗期就进行心叶喷雾防治。每5-7天施1次，连用药2-3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bCs/>
          <w:sz w:val="32"/>
          <w:szCs w:val="32"/>
        </w:rPr>
      </w:pPr>
      <w:r>
        <w:drawing>
          <wp:inline distT="0" distB="0" distL="114300" distR="114300">
            <wp:extent cx="5117465" cy="2125345"/>
            <wp:effectExtent l="0" t="0" r="635" b="8255"/>
            <wp:docPr id="3"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true"/>
                    </pic:cNvPicPr>
                  </pic:nvPicPr>
                  <pic:blipFill>
                    <a:blip r:embed="rId8"/>
                    <a:stretch>
                      <a:fillRect/>
                    </a:stretch>
                  </pic:blipFill>
                  <pic:spPr>
                    <a:xfrm>
                      <a:off x="0" y="0"/>
                      <a:ext cx="5117465" cy="2125345"/>
                    </a:xfrm>
                    <a:prstGeom prst="rect">
                      <a:avLst/>
                    </a:prstGeom>
                    <a:noFill/>
                    <a:ln>
                      <a:noFill/>
                    </a:ln>
                  </pic:spPr>
                </pic:pic>
              </a:graphicData>
            </a:graphic>
          </wp:inline>
        </w:drawing>
      </w:r>
    </w:p>
    <w:p>
      <w:pPr>
        <w:pStyle w:val="4"/>
        <w:jc w:val="center"/>
        <w:rPr>
          <w:rFonts w:hint="eastAsia"/>
          <w:lang w:val="en-US" w:eastAsia="zh-CN"/>
        </w:rPr>
      </w:pPr>
      <w:r>
        <w:rPr>
          <w:rFonts w:hint="eastAsia"/>
        </w:rPr>
        <w:t xml:space="preserve">图 </w:t>
      </w:r>
      <w:r>
        <w:rPr>
          <w:rFonts w:hint="eastAsia"/>
          <w:lang w:val="en-US" w:eastAsia="zh-CN"/>
        </w:rPr>
        <w:t>4</w:t>
      </w:r>
      <w:r>
        <w:t>喇叭口撒施颗粒剂防治效果</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sz w:val="28"/>
          <w:szCs w:val="36"/>
          <w:lang w:val="en-US" w:eastAsia="zh-CN"/>
        </w:rPr>
      </w:pPr>
      <w:r>
        <w:rPr>
          <w:rFonts w:hint="eastAsia" w:ascii="宋体" w:hAnsi="宋体" w:eastAsia="宋体" w:cs="宋体"/>
          <w:b/>
          <w:sz w:val="28"/>
          <w:szCs w:val="36"/>
          <w:lang w:val="en-US" w:eastAsia="zh-CN"/>
        </w:rPr>
        <w:t>3.5统防联防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应用绿色防控集成技术与统防统治融合示范，实施统防统治，做到早发现、早用药、早扑灭。</w:t>
      </w:r>
    </w:p>
    <w:p>
      <w:pPr>
        <w:adjustRightInd w:val="0"/>
        <w:snapToGrid w:val="0"/>
        <w:spacing w:line="600" w:lineRule="exact"/>
        <w:ind w:firstLine="64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三、适宜区域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玉米种植区可推广。</w:t>
      </w:r>
    </w:p>
    <w:p>
      <w:pPr>
        <w:numPr>
          <w:ilvl w:val="0"/>
          <w:numId w:val="2"/>
        </w:numPr>
        <w:adjustRightInd w:val="0"/>
        <w:snapToGrid w:val="0"/>
        <w:spacing w:line="600" w:lineRule="exact"/>
        <w:ind w:firstLine="640"/>
        <w:rPr>
          <w:rFonts w:hint="eastAsia" w:ascii="Times New Roman" w:hAnsi="Times New Roman" w:eastAsia="黑体"/>
          <w:color w:val="000000" w:themeColor="text1"/>
          <w:sz w:val="28"/>
          <w:szCs w:val="28"/>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注意事项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严格执行农药使用操作规程，遵守农药安全间隔期，性信息素应大面积连片应用，农药要交替轮换使用，有效延缓和治理抗药性，提高防控效果。</w:t>
      </w:r>
    </w:p>
    <w:p>
      <w:pPr>
        <w:snapToGrid w:val="0"/>
        <w:spacing w:line="560" w:lineRule="exact"/>
        <w:ind w:firstLine="640" w:firstLineChars="200"/>
        <w:rPr>
          <w:rFonts w:ascii="Times New Roman" w:hAnsi="Times New Roman" w:eastAsia="黑体"/>
          <w:color w:val="000000" w:themeColor="text1"/>
          <w:sz w:val="28"/>
          <w:szCs w:val="28"/>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五、技术依托单位</w:t>
      </w:r>
    </w:p>
    <w:p>
      <w:pPr>
        <w:snapToGrid w:val="0"/>
        <w:spacing w:line="600" w:lineRule="exact"/>
        <w:ind w:firstLine="642" w:firstLineChars="200"/>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（一）</w:t>
      </w:r>
      <w:r>
        <w:rPr>
          <w:rFonts w:hint="eastAsia" w:ascii="楷体_GB2312" w:hAnsi="楷体_GB2312" w:eastAsia="楷体_GB2312" w:cs="楷体_GB2312"/>
          <w:b/>
          <w:bCs/>
          <w:color w:val="000000" w:themeColor="text1"/>
          <w:sz w:val="32"/>
          <w:szCs w:val="32"/>
          <w14:textFill>
            <w14:solidFill>
              <w14:schemeClr w14:val="tx1"/>
            </w14:solidFill>
          </w14:textFill>
        </w:rPr>
        <w:t>单位名称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单位名称：黔西南州植保植检科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联系地址：黔西南州兴义市金城路5号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联系人：陆英燕　李思梅　陈曦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联系方式：13885938788</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电子邮箱：</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"mailto:747519507@qq.com"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415682742@qq.com</w:t>
      </w:r>
      <w:r>
        <w:rPr>
          <w:rFonts w:hint="eastAsia" w:ascii="仿宋_GB2312" w:hAnsi="仿宋_GB2312" w:eastAsia="仿宋_GB2312" w:cs="仿宋_GB2312"/>
          <w:sz w:val="28"/>
          <w:szCs w:val="28"/>
          <w:lang w:val="en-US" w:eastAsia="zh-CN"/>
        </w:rPr>
        <w:fldChar w:fldCharType="end"/>
      </w:r>
    </w:p>
    <w:p>
      <w:pPr>
        <w:snapToGrid w:val="0"/>
        <w:spacing w:line="600" w:lineRule="exact"/>
        <w:ind w:firstLine="642" w:firstLineChars="200"/>
        <w:rPr>
          <w:rFonts w:hint="eastAsia" w:ascii="楷体_GB2312" w:hAnsi="楷体_GB2312" w:eastAsia="楷体_GB2312" w:cs="楷体_GB2312"/>
          <w:b/>
          <w:bCs/>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（二）单位名称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单位名称：普安县植保植检站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联系地址：普安县温泉路1号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邮政编码：561500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联系人：朱中考、廖周发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联系方式：18188225295</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电子邮箱：</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"mailto:747519507@qq.com"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747519507@qq.com</w:t>
      </w:r>
      <w:r>
        <w:rPr>
          <w:rFonts w:hint="eastAsia" w:ascii="仿宋_GB2312" w:hAnsi="仿宋_GB2312" w:eastAsia="仿宋_GB2312" w:cs="仿宋_GB2312"/>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cs="Times New Roman"/>
          <w:sz w:val="28"/>
          <w:szCs w:val="28"/>
          <w:lang w:eastAsia="zh-CN"/>
        </w:rPr>
        <w:t>　　</w:t>
      </w:r>
    </w:p>
    <w:p>
      <w:pPr>
        <w:adjustRightInd w:val="0"/>
        <w:snapToGrid w:val="0"/>
        <w:spacing w:line="360" w:lineRule="auto"/>
        <w:rPr>
          <w:rFonts w:ascii="仿宋_GB2312" w:hAnsi="仿宋_GB2312" w:eastAsia="仿宋_GB2312" w:cs="仿宋_GB2312"/>
          <w:sz w:val="28"/>
          <w:szCs w:val="28"/>
          <w:highlight w:val="yellow"/>
        </w:rPr>
      </w:pPr>
    </w:p>
    <w:p>
      <w:pPr>
        <w:snapToGrid w:val="0"/>
        <w:spacing w:line="560" w:lineRule="exact"/>
        <w:jc w:val="left"/>
        <w:rPr>
          <w:rFonts w:hint="eastAsia" w:ascii="仿宋" w:hAnsi="仿宋" w:eastAsia="仿宋_GB2312" w:cs="仿宋"/>
          <w:sz w:val="24"/>
          <w:szCs w:val="24"/>
          <w:lang w:eastAsia="zh-CN"/>
        </w:rPr>
      </w:pPr>
    </w:p>
    <w:p>
      <w:pPr>
        <w:keepNext w:val="0"/>
        <w:keepLines w:val="0"/>
        <w:pageBreakBefore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仿宋_GB2312"/>
          <w:sz w:val="32"/>
          <w:szCs w:val="32"/>
          <w:lang w:eastAsia="zh-CN"/>
        </w:rPr>
      </w:pPr>
    </w:p>
    <w:sectPr>
      <w:footerReference r:id="rId3" w:type="default"/>
      <w:pgSz w:w="11906" w:h="16838"/>
      <w:pgMar w:top="1701" w:right="1474" w:bottom="1701" w:left="1587" w:header="851" w:footer="992" w:gutter="0"/>
      <w:pgNumType w:fmt="decimal"/>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楷体">
    <w:altName w:val="方正楷体_GBK"/>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966"/>
        <w:tab w:val="clear" w:pos="4153"/>
      </w:tabs>
      <w:rPr>
        <w:rFonts w:hint="eastAsia" w:eastAsiaTheme="minorEastAsia"/>
        <w:lang w:eastAsia="zh-CN"/>
      </w:rPr>
    </w:pPr>
    <w:r>
      <w:rPr>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-274320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bidi w:val="0"/>
                            <w:adjustRightInd/>
                            <w:snapToGrid w:val="0"/>
                            <w:ind w:left="210" w:leftChars="100" w:right="210" w:rightChars="1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1.6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KAn6VTWAAAACAEAAA8AAAAAAAAAAQAgAAAAOAAAAGRycy9kb3ducmV2LnhtbFBL&#10;AQIUABQAAAAIAIdO4kA8FiLyGwIAACkEAAAOAAAAAAAAAAEAIAAAADsBAABkcnMvZTJvRG9jLnht&#10;bFBLBQYAAAAABgAGAFkBAADI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bidi w:val="0"/>
                      <w:adjustRightInd/>
                      <w:snapToGrid w:val="0"/>
                      <w:ind w:left="210" w:leftChars="100" w:right="210" w:rightChars="1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r>
      <w:rPr>
        <w:rFonts w:hint="eastAsia"/>
        <w:sz w:val="28"/>
        <w:szCs w:val="28"/>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559293"/>
    <w:multiLevelType w:val="singleLevel"/>
    <w:tmpl w:val="F5559293"/>
    <w:lvl w:ilvl="0" w:tentative="0">
      <w:start w:val="4"/>
      <w:numFmt w:val="chineseCounting"/>
      <w:suff w:val="nothing"/>
      <w:lvlText w:val="%1、"/>
      <w:lvlJc w:val="left"/>
      <w:rPr>
        <w:rFonts w:hint="eastAsia"/>
      </w:rPr>
    </w:lvl>
  </w:abstractNum>
  <w:abstractNum w:abstractNumId="1">
    <w:nsid w:val="6D4EB0FF"/>
    <w:multiLevelType w:val="singleLevel"/>
    <w:tmpl w:val="6D4EB0FF"/>
    <w:lvl w:ilvl="0" w:tentative="0">
      <w:start w:val="4"/>
      <w:numFmt w:val="chineseCounting"/>
      <w:suff w:val="nothing"/>
      <w:lvlText w:val="（%1）"/>
      <w:lvlJc w:val="left"/>
      <w:pPr>
        <w:ind w:left="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61"/>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MDAxMjAxMDEzMWMxYzU2NjJlNGFhN2Y1MGUyMzEifQ=="/>
  </w:docVars>
  <w:rsids>
    <w:rsidRoot w:val="0E57165C"/>
    <w:rsid w:val="00057891"/>
    <w:rsid w:val="0098218F"/>
    <w:rsid w:val="00CF3C7C"/>
    <w:rsid w:val="00DC52B2"/>
    <w:rsid w:val="0641387B"/>
    <w:rsid w:val="064A73D7"/>
    <w:rsid w:val="0B7A075E"/>
    <w:rsid w:val="0C8C6DF7"/>
    <w:rsid w:val="0E57165C"/>
    <w:rsid w:val="0FF87EA4"/>
    <w:rsid w:val="11B37E46"/>
    <w:rsid w:val="1573694A"/>
    <w:rsid w:val="1FC72573"/>
    <w:rsid w:val="21DF5AF1"/>
    <w:rsid w:val="2654592C"/>
    <w:rsid w:val="298038AE"/>
    <w:rsid w:val="36C83AF0"/>
    <w:rsid w:val="37217B5C"/>
    <w:rsid w:val="3A651111"/>
    <w:rsid w:val="3BA7084C"/>
    <w:rsid w:val="402766DE"/>
    <w:rsid w:val="43047017"/>
    <w:rsid w:val="4EFB39CB"/>
    <w:rsid w:val="4F31551E"/>
    <w:rsid w:val="52131138"/>
    <w:rsid w:val="53095C1D"/>
    <w:rsid w:val="53ED5F0C"/>
    <w:rsid w:val="55514116"/>
    <w:rsid w:val="59CF2FF0"/>
    <w:rsid w:val="5D5591A8"/>
    <w:rsid w:val="60A45C98"/>
    <w:rsid w:val="6300561E"/>
    <w:rsid w:val="678D07F2"/>
    <w:rsid w:val="67984605"/>
    <w:rsid w:val="6B234F4A"/>
    <w:rsid w:val="6C0C14C1"/>
    <w:rsid w:val="72D54407"/>
    <w:rsid w:val="73102258"/>
    <w:rsid w:val="751B19CB"/>
    <w:rsid w:val="7EBA3D2F"/>
    <w:rsid w:val="FFAE8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99"/>
    <w:pPr>
      <w:keepNext/>
      <w:keepLines/>
      <w:spacing w:line="360" w:lineRule="auto"/>
      <w:ind w:firstLine="420" w:firstLineChars="200"/>
    </w:pPr>
    <w:rPr>
      <w:rFonts w:ascii="Times New Roman" w:hAnsi="Times New Roman"/>
    </w:rPr>
  </w:style>
  <w:style w:type="paragraph" w:styleId="4">
    <w:name w:val="caption"/>
    <w:basedOn w:val="1"/>
    <w:next w:val="1"/>
    <w:unhideWhenUsed/>
    <w:qFormat/>
    <w:uiPriority w:val="35"/>
    <w:rPr>
      <w:rFonts w:ascii="Cambria" w:hAnsi="Cambria" w:eastAsia="黑体" w:cs="Times New Roman"/>
      <w:sz w:val="2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563C1" w:themeColor="hyperlink"/>
      <w:u w:val="single"/>
      <w14:textFill>
        <w14:solidFill>
          <w14:schemeClr w14:val="hlink"/>
        </w14:solidFill>
      </w14:textFill>
    </w:rPr>
  </w:style>
  <w:style w:type="paragraph" w:customStyle="1" w:styleId="12">
    <w:name w:val="正文-公1"/>
    <w:basedOn w:val="13"/>
    <w:next w:val="6"/>
    <w:qFormat/>
    <w:uiPriority w:val="0"/>
    <w:pPr>
      <w:ind w:firstLine="200" w:firstLineChars="200"/>
    </w:pPr>
    <w:rPr>
      <w:rFonts w:ascii="Times New Roman" w:hAnsi="Times New Roman" w:eastAsia="宋体" w:cs="Times New Roman"/>
    </w:rPr>
  </w:style>
  <w:style w:type="paragraph" w:customStyle="1" w:styleId="13">
    <w:name w:val="正文 New"/>
    <w:next w:val="1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
    <w:name w:val="Unresolved Mention"/>
    <w:basedOn w:val="9"/>
    <w:semiHidden/>
    <w:unhideWhenUsed/>
    <w:qFormat/>
    <w:uiPriority w:val="99"/>
    <w:rPr>
      <w:color w:val="605E5C"/>
      <w:shd w:val="clear" w:color="auto" w:fill="E1DFDD"/>
    </w:rPr>
  </w:style>
  <w:style w:type="character" w:customStyle="1" w:styleId="15">
    <w:name w:val="font61"/>
    <w:basedOn w:val="9"/>
    <w:qFormat/>
    <w:uiPriority w:val="0"/>
    <w:rPr>
      <w:rFonts w:ascii="黑体" w:hAnsi="宋体" w:eastAsia="黑体" w:cs="黑体"/>
      <w:color w:val="000000"/>
      <w:sz w:val="24"/>
      <w:szCs w:val="24"/>
      <w:u w:val="none"/>
    </w:rPr>
  </w:style>
  <w:style w:type="character" w:customStyle="1" w:styleId="16">
    <w:name w:val="font51"/>
    <w:basedOn w:val="9"/>
    <w:qFormat/>
    <w:uiPriority w:val="0"/>
    <w:rPr>
      <w:rFonts w:hint="default" w:ascii="Times New Roman" w:hAnsi="Times New Roman" w:cs="Times New Roman"/>
      <w:color w:val="000000"/>
      <w:sz w:val="24"/>
      <w:szCs w:val="24"/>
      <w:u w:val="none"/>
    </w:rPr>
  </w:style>
  <w:style w:type="character" w:customStyle="1" w:styleId="17">
    <w:name w:val="font01"/>
    <w:basedOn w:val="9"/>
    <w:qFormat/>
    <w:uiPriority w:val="0"/>
    <w:rPr>
      <w:rFonts w:hint="eastAsia" w:ascii="宋体" w:hAnsi="宋体" w:eastAsia="宋体" w:cs="宋体"/>
      <w:color w:val="000000"/>
      <w:sz w:val="22"/>
      <w:szCs w:val="22"/>
      <w:u w:val="none"/>
    </w:rPr>
  </w:style>
  <w:style w:type="character" w:customStyle="1" w:styleId="18">
    <w:name w:val="font11"/>
    <w:basedOn w:val="9"/>
    <w:qFormat/>
    <w:uiPriority w:val="0"/>
    <w:rPr>
      <w:rFonts w:hint="default" w:ascii="Times New Roman" w:hAnsi="Times New Roman" w:cs="Times New Roman"/>
      <w:color w:val="000000"/>
      <w:sz w:val="22"/>
      <w:szCs w:val="22"/>
      <w:u w:val="none"/>
    </w:rPr>
  </w:style>
  <w:style w:type="character" w:customStyle="1" w:styleId="19">
    <w:name w:val="font91"/>
    <w:basedOn w:val="9"/>
    <w:qFormat/>
    <w:uiPriority w:val="0"/>
    <w:rPr>
      <w:rFonts w:ascii="楷体" w:hAnsi="楷体" w:eastAsia="楷体" w:cs="楷体"/>
      <w:color w:val="000000"/>
      <w:sz w:val="36"/>
      <w:szCs w:val="36"/>
      <w:u w:val="none"/>
    </w:rPr>
  </w:style>
  <w:style w:type="character" w:customStyle="1" w:styleId="20">
    <w:name w:val="font41"/>
    <w:basedOn w:val="9"/>
    <w:qFormat/>
    <w:uiPriority w:val="0"/>
    <w:rPr>
      <w:rFonts w:ascii="黑体" w:hAnsi="宋体" w:eastAsia="黑体" w:cs="黑体"/>
      <w:color w:val="000000"/>
      <w:sz w:val="24"/>
      <w:szCs w:val="24"/>
      <w:u w:val="none"/>
    </w:rPr>
  </w:style>
  <w:style w:type="character" w:customStyle="1" w:styleId="21">
    <w:name w:val="font31"/>
    <w:basedOn w:val="9"/>
    <w:qFormat/>
    <w:uiPriority w:val="0"/>
    <w:rPr>
      <w:rFonts w:hint="default" w:ascii="Times New Roman" w:hAnsi="Times New Roman" w:cs="Times New Roman"/>
      <w:color w:val="000000"/>
      <w:sz w:val="24"/>
      <w:szCs w:val="24"/>
      <w:u w:val="none"/>
    </w:rPr>
  </w:style>
  <w:style w:type="character" w:customStyle="1" w:styleId="22">
    <w:name w:val="font71"/>
    <w:basedOn w:val="9"/>
    <w:qFormat/>
    <w:uiPriority w:val="0"/>
    <w:rPr>
      <w:rFonts w:hint="eastAsia"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2043</Words>
  <Characters>310</Characters>
  <Lines>2</Lines>
  <Paragraphs>4</Paragraphs>
  <TotalTime>3</TotalTime>
  <ScaleCrop>false</ScaleCrop>
  <LinksUpToDate>false</LinksUpToDate>
  <CharactersWithSpaces>2349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2023-12-30T16:52:00Z</dcterms:created>
  <dc:creator>联想</dc:creator>
  <cp:lastModifiedBy>翠翠</cp:lastModifiedBy>
  <cp:lastPrinted>2024-01-05T06:54:00Z</cp:lastPrinted>
  <dcterms:modified xsi:type="dcterms:W3CDTF">2024-02-01T11:08:21Z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7D1E6BCE4FB041E1B2141AD9EF4FB3F5_13</vt:lpwstr>
  </property>
</Properties>
</file>